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VISTO el Expediente EX-2018-49838257-APN-GAJYN#SRT, las Leyes N° 24.241, Nº 24.557, N° 26.417, N° 27.260, N° 27.609, los Decretos Nº 833 de fecha 25 de agosto de 1997, N° 1.694 de fecha 05 de noviembre de 2009, N° 110 de fecha 07 de febrero de 2018, N° 404 de fecha 05 de junio de 2019, N° 104 de fecha 12 de febrero de 2021, las Resoluciones de la ADMINISTRACIÓN NACIONAL DE LA SEGURIDAD SOCIAL (ANSES) Nº 180 de fecha 16 de agosto de 2022 y N° 201 de fecha 23 de agosto de 2022, la Resolución de esta SUPERINTENDENCIA DE RIESGOS DEL TRABAJO (S.R.T.) N° 32 de fecha 3 de junio de 2022, y</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CONSIDERANDO:</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32, apartado 1 de la Ley Nº 24.557 establece que el incumplimiento por parte de los Empleadores Autoasegurados (E.A.), de las Aseguradoras de Riesgos del Trabajo (A.R.T.) y de compañías de seguros de retiro de las obligaciones a su cargo, será sancionado con una multa de VEINTE (20) a DOS MIL (2.000) AMPOs (Aporte Medio Previsional Obligatorio), si no resultare un delito más severamente penado.</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3° del Decreto N° 833 de fecha 25 de agosto de 1997, reemplazó al AMPO considerando como unidad de referencia al Módulo Previsional (MOPRE).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13 del Capítulo II -Disposiciones Complementarias- de la Ley Nº 26.417, estableció la sustitución de todas las referencias concernientes al MOPRE existentes en las disposiciones legales y reglamentarias vigentes, por una determinada proporción del Haber Mínimo Garantizado, según el caso que se trate.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asimismo, el citado artículo 13 estableció que la reglamentación dispondrá la autoridad de aplicación responsable para determinar la equivalencia entre el valor del MOPRE y el del Haber Mínimo Garantizado a la fecha de vigencia de la citada ley.</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primer párrafo del artículo 15 del Decreto N° 1.694 de fecha 05 de noviembre de 2009 -sustituido por el artículo 1° del Decreto N° 404 de fecha 05 de junio de 2019- previó la equivalencia del valor MOPRE en un VEINTIDÓS POR CIENTO (22 %) del monto del Haber Mínimo Garantizado, en los términos del artículo 13 de la Ley N° 26.417 y su modificatoria.</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mediante el artículo el artículo 1° de la Ley 27.609 se sustituyó el artículo 32 de la Ley N° 24.241 y sus modificatorias, estableciéndose un nuevo índice de movilidad en las prestaciones, siendo a cargo de la ADMINISTRACIÓN NACIONAL DE LA SEGURIDAD SOCIAL (ANSES) la elaboración, aprobación y publicación del índice trimestral de movilidad.</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el artículo 2º de la Ley N° 26.417, sustituido por el artículo 4° de la Ley N° 27.609, dispone que, a fin de practicar la actualización trimestral de las remuneraciones a las que se </w:t>
      </w:r>
      <w:r>
        <w:rPr>
          <w:rFonts w:ascii="Segoe UI" w:hAnsi="Segoe UI" w:cs="Segoe UI"/>
          <w:color w:val="000000"/>
          <w:sz w:val="21"/>
          <w:szCs w:val="21"/>
        </w:rPr>
        <w:lastRenderedPageBreak/>
        <w:t>refiere el artículo 24, inciso a) y las mencionadas en el artículo 97 de la Ley Nº 24.241 y sus modificatorias y complementarias, se aplicará un índice combinado entre el previsto en el inciso b) del apartado I del artículo 5° de la Ley Nº 27.260 y sus modificatorias y el índice establecido por la Remuneración Imponible Promedio de los Trabajadores Estables (RIPTE) que elabora la SECRETARÍA DE SEGURIDAD SOCIAL DEL MINISTERIO DE TRABAJO, EMPLEO Y SEGURIDAD SOCIAL (M.T.E. Y S.S.) o quien en el futuro la sustituya.</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Decreto N° 104 de fecha 12 de febrero de 2021 reglamentó el artículo 32 de la Ley N° 24.241, y precisó el alcance y contenido de los términos que integran la aludida fórmula.</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3º del Decreto Nº 110 de fecha 07 de febrero de 2018 -Reglamentario de la Ley Nº 27.426-, al igual que el artículo 1° de la Ley N° 27.609, facultó a la ANSES, a fijar los importes mínimos y máximos de la remuneración imponible, como así también, el monto mínimo y máximo de los haberes mensuales de las prestaciones pertenecientes al SISTEMA INTEGRADO PREVISIONAL ARGENTINO (SIPA) establecido en la Ley Nº 24.241 y sus modificatorias, en concordancia con el índice de movilidad que se fije trimestralmente.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ANSES dictó la Resolución N° 180 de fecha 16 de agosto de 2022, en la cual determinó que el valor de la movilidad prevista en el artículo 32 de la Ley N° 24.241 y sus modificatorias, correspondiente al mes de septiembre de 2022, es de QUINCE CON CINCUENTA Y TRES CENTÉSIMOS POR CIENTO (15,53 %).</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1º de la Resolución de la ANSES Nº 201 de fecha 23 de agosto de 2022, actualizó el valor del Haber Mínimo Garantizado vigente a partir del mes de septiembre de 2022, fijándolo en la suma de PESOS CUARENTA Y TRES MIL TRESCIENTOS CINCUENTA Y DOS CON 59/100 ($ 43.352,59).</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Decreto N° 1.694/09 determinó que la SUPERINTENDENCIA DE RIESGOS DEL TRABAJO (S.R.T.) será la encargada de publicar el importe actualizado que surja de aplicar la equivalencia prevista en el artículo 15 del referido decreto, en cada oportunidad en que la ANSES proceda a actualizar el monto del Haber Mínimo Garantizado, de conformidad con lo que prevé en el artículo 8° de la Ley N° 26.417.</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consecuencia, corresponde que la S.R.T. publique el importe actualizado que surge de aplicar la equivalencia prevista en el primer párrafo del artículo 15 del Decreto Nº 1.694/09, respecto de la Resolución ANSES N° 201/22.</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Gerencia de Asuntos Jurídicos y Normativos de esta S.R.T. ha tomado la intervención que le corresponde.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lastRenderedPageBreak/>
        <w:t>Que la presente medida se dicta en ejercicio de las atribuciones conferidas por los artículos 36 y 38 de la Ley Nº 24.557 y el artículo 15 del Decreto Nº 1.694/09.</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Por ello,</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EL SUPERINTENDENTE DE RIESGOS DEL TRABAJO</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RESUELVE: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1º.- Establécese en PESOS NUEVE MIL QUINIENTOS TREINTA Y SIETE CON 57/100 ($ 9.537,57) el importe que surge de aplicar la equivalencia contenida en el primer párrafo del artículo 15 del Decreto Nº 1.694 de fecha 05 de noviembre de 2009, de conformidad con lo dispuesto en la Resolución de la ADMINISTRACIÓN NACIONAL DE LA SEGURIDAD SOCIAL (ANSES) N° 201 de fecha 23 de agosto de 2022.</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ARÍCULO 2°.- La presente resolución entrará en vigencia al día siguiente de su publicación en el Boletín Oficial.</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3º.- Comuníquese, publíquese, dése a la DIRECCIÓN NACIONAL DEL REGISTRO OFICIAL y archívese.</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Enrique Alberto Cossio</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e. 08/09/2022 N° 70420/22 v. 08/09/2022</w:t>
      </w: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p>
    <w:p w:rsidR="00E7062B" w:rsidRDefault="00E7062B" w:rsidP="00E7062B">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Fecha de publicación 08/09/2022</w:t>
      </w:r>
    </w:p>
    <w:p w:rsidR="00023CB1" w:rsidRDefault="00023CB1">
      <w:bookmarkStart w:id="0" w:name="_GoBack"/>
      <w:bookmarkEnd w:id="0"/>
    </w:p>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2B"/>
    <w:rsid w:val="00023CB1"/>
    <w:rsid w:val="00527ECB"/>
    <w:rsid w:val="00E706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8E67-E078-4938-AE9D-52B6F2BD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62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2022-09-08T12:29:00Z</dcterms:created>
  <dcterms:modified xsi:type="dcterms:W3CDTF">2022-09-08T12:30:00Z</dcterms:modified>
</cp:coreProperties>
</file>